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D9549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D9549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70CB36DB" w:rsidR="00471768" w:rsidRDefault="000E2D7F" w:rsidP="00471768">
            <w:pPr>
              <w:jc w:val="center"/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  <w:b/>
              </w:rPr>
              <w:t>ZASTOSOWANIE ŚRODKÓW PRZYMUSU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D9549C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DFCF42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36CBA6DF" w:rsidR="00471768" w:rsidRDefault="000E2D7F" w:rsidP="00471768">
            <w:p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Student, ma zaawansowaną wiedzę dotyczącą środków przymusu bezpośredniego oraz zakresu dostępnych zasad i stosowania tych środków.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0E2D7F" w14:paraId="3054801D" w14:textId="77777777" w:rsidTr="00E91D2D">
        <w:tc>
          <w:tcPr>
            <w:tcW w:w="2263" w:type="dxa"/>
            <w:vMerge/>
          </w:tcPr>
          <w:p w14:paraId="7DD06B33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66835E72" w:rsidR="000E2D7F" w:rsidRDefault="000E2D7F" w:rsidP="000E2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0E2D7F" w:rsidRDefault="000E2D7F" w:rsidP="000E2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7F9394B5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Century Schoolbook" w:hAnsi="Times New Roman" w:cs="Century Schoolbook"/>
                <w:color w:val="000000"/>
                <w:lang w:eastAsia="pl-PL"/>
              </w:rPr>
              <w:t>Student, potrafi praktycznie zastosować środki przymusu bezpośredniego w tym broń palną zgodnie z przypadkami i zasadami technik interwencji.</w:t>
            </w:r>
          </w:p>
        </w:tc>
      </w:tr>
      <w:tr w:rsidR="000E2D7F" w14:paraId="4AD929B8" w14:textId="77777777" w:rsidTr="00854A9C">
        <w:tc>
          <w:tcPr>
            <w:tcW w:w="2263" w:type="dxa"/>
            <w:vMerge/>
          </w:tcPr>
          <w:p w14:paraId="6845BAFC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0E2D7F" w:rsidRPr="00471768" w:rsidRDefault="000E2D7F" w:rsidP="000E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0E2D7F" w14:paraId="35AA6FAE" w14:textId="77777777" w:rsidTr="00170435">
        <w:tc>
          <w:tcPr>
            <w:tcW w:w="2263" w:type="dxa"/>
            <w:vMerge/>
          </w:tcPr>
          <w:p w14:paraId="47ABAE4A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0E2D7F" w:rsidRDefault="000E2D7F" w:rsidP="000E2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0E2D7F" w:rsidRDefault="000E2D7F" w:rsidP="000E2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1E4F396E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BF6ED1">
              <w:rPr>
                <w:rFonts w:ascii="Times New Roman" w:eastAsia="Century Schoolbook" w:hAnsi="Times New Roman" w:cs="Century Schoolbook"/>
                <w:color w:val="000000"/>
                <w:lang w:eastAsia="pl-PL"/>
              </w:rPr>
              <w:t>Student, jest świadomy ograniczeń stosowania środków przymusu bezpośredniego w tym broni palnej wynikających z krajowych aktów prawnych i umów międzynarodowych np. Europejskiej Konwencji Praw Człowieka.</w:t>
            </w:r>
          </w:p>
        </w:tc>
      </w:tr>
      <w:tr w:rsidR="000E2D7F" w14:paraId="5303CB49" w14:textId="77777777" w:rsidTr="00854A9C">
        <w:tc>
          <w:tcPr>
            <w:tcW w:w="2263" w:type="dxa"/>
          </w:tcPr>
          <w:p w14:paraId="32509261" w14:textId="48CC0B92" w:rsidR="000E2D7F" w:rsidRDefault="000E2D7F" w:rsidP="000E2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571CA83E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Przedstawienie warunków i kryteriów zaliczenia przedmiotu oraz bhp zajęć.</w:t>
            </w:r>
          </w:p>
          <w:p w14:paraId="016F35CF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 xml:space="preserve">Pojęcie przymusu bezpośredniego. </w:t>
            </w:r>
          </w:p>
          <w:p w14:paraId="226FED2A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 xml:space="preserve">Regulacje prawne użycia środków przymusu bezpośredniego i broni palnej. </w:t>
            </w:r>
          </w:p>
          <w:p w14:paraId="3AEA291E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Ustalenia faktyczne użycia środków przymusu bezpośredniego i broni palnej.</w:t>
            </w:r>
          </w:p>
          <w:p w14:paraId="44384677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Nauka umiejętności stosowania siły fizycznej jako środka przymusu bezpośredniego przez uprawnionych.</w:t>
            </w:r>
          </w:p>
          <w:p w14:paraId="3DF42E3B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Nauka umiejętności stosowania pałki służbowej jako środka przymusu bezpośredniego przez uprawnionych.</w:t>
            </w:r>
          </w:p>
          <w:p w14:paraId="5B9E4F98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Nauka umiejętności stosowania kajdanek jako środka przymusu bezpośredniego przez uprawnionych.</w:t>
            </w:r>
          </w:p>
          <w:p w14:paraId="636062F7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Nauka indywidualnych umiejętności posługiwania się bronią oraz zasady używania lub wykorzystywania broni palnej przez uprawnionych.</w:t>
            </w:r>
          </w:p>
          <w:p w14:paraId="03C19B64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Nauka stosowania kaftana bezpieczeństwa oraz kasku zabezpieczającego wobec osób zaburzonych przez uprawnionych.</w:t>
            </w:r>
          </w:p>
          <w:p w14:paraId="3572EFE5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Taktyka i technika stosowania urządzeń służących do obezwładniania osób za pomocą energii elektrycznej.</w:t>
            </w:r>
          </w:p>
          <w:p w14:paraId="1569F03F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Zakazy użycia środków przymusu bezpośredniego i broni palnej.</w:t>
            </w:r>
          </w:p>
          <w:p w14:paraId="1C326260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Czynności przed użyciem lub wykorzystaniem środków przymusu bezpośredniego i broni palnej i po ich użyciu lub wykorzystaniu.</w:t>
            </w:r>
          </w:p>
          <w:p w14:paraId="53F4CD46" w14:textId="77777777" w:rsidR="000E2D7F" w:rsidRPr="000E2D7F" w:rsidRDefault="000E2D7F" w:rsidP="000E2D7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Znaczenie sprawności fizycznej dla profesjonalnego podejmowania czynności związanych z użyciem lub wykorzystaniem środków przymusu bezpośredniego.</w:t>
            </w:r>
          </w:p>
          <w:p w14:paraId="0389A822" w14:textId="7173CC72" w:rsidR="000E2D7F" w:rsidRPr="000E2D7F" w:rsidRDefault="000E2D7F" w:rsidP="000E2D7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Zaliczenie przedmiotu.</w:t>
            </w:r>
          </w:p>
        </w:tc>
      </w:tr>
      <w:tr w:rsidR="000E2D7F" w14:paraId="04092532" w14:textId="77777777" w:rsidTr="00854A9C">
        <w:tc>
          <w:tcPr>
            <w:tcW w:w="2263" w:type="dxa"/>
          </w:tcPr>
          <w:p w14:paraId="58F13FDD" w14:textId="29E4193D" w:rsidR="000E2D7F" w:rsidRDefault="000E2D7F" w:rsidP="000E2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415A6111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Studium przypadku, pokaz, ćwiczenia praktyczne.</w:t>
            </w:r>
          </w:p>
        </w:tc>
      </w:tr>
      <w:tr w:rsidR="000E2D7F" w14:paraId="0183AB4C" w14:textId="77777777" w:rsidTr="00854A9C">
        <w:tc>
          <w:tcPr>
            <w:tcW w:w="2263" w:type="dxa"/>
          </w:tcPr>
          <w:p w14:paraId="06A23F1D" w14:textId="2CFEE2CE" w:rsidR="000E2D7F" w:rsidRDefault="000E2D7F" w:rsidP="000E2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0E2D7F" w:rsidRPr="00854A9C" w:rsidRDefault="000E2D7F" w:rsidP="000E2D7F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  <w:p w14:paraId="417F0F61" w14:textId="0881A239" w:rsidR="000E2D7F" w:rsidRPr="00854A9C" w:rsidRDefault="000E2D7F" w:rsidP="000E2D7F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0E2D7F" w:rsidRPr="00471768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  <w:p w14:paraId="33D63503" w14:textId="703916D5" w:rsidR="000E2D7F" w:rsidRPr="00854A9C" w:rsidRDefault="000E2D7F" w:rsidP="000E2D7F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3D460A" w:rsidRPr="003D460A" w14:paraId="321A9874" w14:textId="77777777" w:rsidTr="00854A9C">
        <w:tc>
          <w:tcPr>
            <w:tcW w:w="2263" w:type="dxa"/>
            <w:vMerge w:val="restart"/>
          </w:tcPr>
          <w:p w14:paraId="37A5FC14" w14:textId="31709EF6" w:rsidR="000E2D7F" w:rsidRPr="003D460A" w:rsidRDefault="000E2D7F" w:rsidP="000E2D7F">
            <w:pPr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0E2D7F" w:rsidRPr="003D460A" w:rsidRDefault="000E2D7F" w:rsidP="000E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60A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0E2D7F" w:rsidRPr="003D460A" w:rsidRDefault="000E2D7F" w:rsidP="000E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60A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B907FE" w:rsidRPr="003D460A" w14:paraId="29F19CCD" w14:textId="77777777" w:rsidTr="00B907FE">
        <w:tc>
          <w:tcPr>
            <w:tcW w:w="2263" w:type="dxa"/>
            <w:vMerge/>
          </w:tcPr>
          <w:p w14:paraId="798B318E" w14:textId="77777777" w:rsidR="00B907FE" w:rsidRPr="003D460A" w:rsidRDefault="00B907FE" w:rsidP="00B907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B907FE" w:rsidRPr="003D460A" w:rsidRDefault="00B907FE" w:rsidP="00B907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37F6596A" w:rsidR="00B907FE" w:rsidRPr="00B907FE" w:rsidRDefault="00B907FE" w:rsidP="00B907FE">
            <w:pPr>
              <w:jc w:val="center"/>
              <w:rPr>
                <w:rFonts w:ascii="Times New Roman" w:hAnsi="Times New Roman" w:cs="Times New Roman"/>
              </w:rPr>
            </w:pPr>
            <w:r w:rsidRPr="00B907FE">
              <w:rPr>
                <w:rFonts w:ascii="Times New Roman" w:hAnsi="Times New Roman" w:cs="Times New Roman"/>
              </w:rPr>
              <w:t>Test sprawności fizycznej</w:t>
            </w:r>
          </w:p>
        </w:tc>
        <w:tc>
          <w:tcPr>
            <w:tcW w:w="1387" w:type="dxa"/>
            <w:vAlign w:val="center"/>
          </w:tcPr>
          <w:p w14:paraId="32DBC58A" w14:textId="70B887CF" w:rsidR="00B907FE" w:rsidRPr="00B907FE" w:rsidRDefault="00B907FE" w:rsidP="00B907FE">
            <w:pPr>
              <w:jc w:val="center"/>
              <w:rPr>
                <w:rFonts w:ascii="Times New Roman" w:hAnsi="Times New Roman" w:cs="Times New Roman"/>
              </w:rPr>
            </w:pPr>
            <w:r w:rsidRPr="00B907FE">
              <w:rPr>
                <w:rFonts w:ascii="Times New Roman" w:hAnsi="Times New Roman" w:cs="Times New Roman"/>
              </w:rPr>
              <w:t>Obserwacja bezpośrednia</w:t>
            </w:r>
          </w:p>
        </w:tc>
        <w:tc>
          <w:tcPr>
            <w:tcW w:w="1388" w:type="dxa"/>
            <w:vAlign w:val="center"/>
          </w:tcPr>
          <w:p w14:paraId="34361800" w14:textId="78931AA2" w:rsidR="00B907FE" w:rsidRPr="00B907FE" w:rsidRDefault="00B907FE" w:rsidP="00B907FE">
            <w:pPr>
              <w:jc w:val="center"/>
              <w:rPr>
                <w:rFonts w:ascii="Times New Roman" w:hAnsi="Times New Roman" w:cs="Times New Roman"/>
              </w:rPr>
            </w:pPr>
            <w:r w:rsidRPr="00B907FE">
              <w:rPr>
                <w:rFonts w:ascii="Times New Roman" w:hAnsi="Times New Roman" w:cs="Times New Roman"/>
              </w:rPr>
              <w:t>Pokaz i praktyczne działanie</w:t>
            </w:r>
          </w:p>
        </w:tc>
        <w:tc>
          <w:tcPr>
            <w:tcW w:w="1388" w:type="dxa"/>
            <w:vAlign w:val="center"/>
          </w:tcPr>
          <w:p w14:paraId="1A437BD0" w14:textId="288805DB" w:rsidR="00B907FE" w:rsidRPr="00B907FE" w:rsidRDefault="00B907FE" w:rsidP="00B907FE">
            <w:pPr>
              <w:jc w:val="center"/>
              <w:rPr>
                <w:rFonts w:ascii="Times New Roman" w:hAnsi="Times New Roman" w:cs="Times New Roman"/>
              </w:rPr>
            </w:pPr>
            <w:r w:rsidRPr="00B907FE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3D460A" w:rsidRPr="003D460A" w14:paraId="7138224C" w14:textId="77777777" w:rsidTr="00854A9C">
        <w:tc>
          <w:tcPr>
            <w:tcW w:w="2263" w:type="dxa"/>
            <w:vMerge/>
          </w:tcPr>
          <w:p w14:paraId="72A580DC" w14:textId="77777777" w:rsidR="003D460A" w:rsidRPr="003D460A" w:rsidRDefault="003D460A" w:rsidP="003D46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275B663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X</w:t>
            </w:r>
          </w:p>
        </w:tc>
      </w:tr>
      <w:tr w:rsidR="003D460A" w:rsidRPr="003D460A" w14:paraId="6662987B" w14:textId="77777777" w:rsidTr="00854A9C">
        <w:tc>
          <w:tcPr>
            <w:tcW w:w="2263" w:type="dxa"/>
            <w:vMerge/>
          </w:tcPr>
          <w:p w14:paraId="27308F4A" w14:textId="77777777" w:rsidR="003D460A" w:rsidRPr="003D460A" w:rsidRDefault="003D460A" w:rsidP="003D46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86D1E8C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0D39E782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460A" w:rsidRPr="003D460A" w14:paraId="59C59F6B" w14:textId="77777777" w:rsidTr="00854A9C">
        <w:tc>
          <w:tcPr>
            <w:tcW w:w="2263" w:type="dxa"/>
            <w:vMerge/>
          </w:tcPr>
          <w:p w14:paraId="69B73F1C" w14:textId="77777777" w:rsidR="003D460A" w:rsidRPr="003D460A" w:rsidRDefault="003D460A" w:rsidP="003D46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01732971" w:rsidR="003D460A" w:rsidRPr="003D460A" w:rsidRDefault="003D460A" w:rsidP="003D460A">
            <w:pPr>
              <w:jc w:val="center"/>
              <w:rPr>
                <w:rFonts w:ascii="Times New Roman" w:hAnsi="Times New Roman" w:cs="Times New Roman"/>
              </w:rPr>
            </w:pPr>
            <w:r w:rsidRPr="003D460A">
              <w:rPr>
                <w:rFonts w:ascii="Times New Roman" w:hAnsi="Times New Roman" w:cs="Times New Roman"/>
              </w:rPr>
              <w:t>X</w:t>
            </w:r>
          </w:p>
        </w:tc>
      </w:tr>
      <w:tr w:rsidR="000E2D7F" w14:paraId="396EE9A8" w14:textId="77777777" w:rsidTr="00854A9C">
        <w:tc>
          <w:tcPr>
            <w:tcW w:w="2263" w:type="dxa"/>
          </w:tcPr>
          <w:p w14:paraId="27330364" w14:textId="71942ABB" w:rsidR="000E2D7F" w:rsidRDefault="000E2D7F" w:rsidP="000E2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778550B1" w14:textId="77777777" w:rsidR="000E2D7F" w:rsidRPr="000E2D7F" w:rsidRDefault="000E2D7F" w:rsidP="000E2D7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0E2D7F">
              <w:rPr>
                <w:rFonts w:ascii="Times New Roman" w:hAnsi="Times New Roman" w:cs="Times New Roman"/>
                <w:bCs/>
              </w:rPr>
              <w:t>Głowacki B., Nowak K. „Metody i techniki stosowania kajdanek przez osoby uprawnione”, AWF Katowice 2021.</w:t>
            </w:r>
          </w:p>
          <w:p w14:paraId="50758DBC" w14:textId="77777777" w:rsidR="000E2D7F" w:rsidRPr="000E2D7F" w:rsidRDefault="000E2D7F" w:rsidP="000E2D7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>Ustawa z dnia 24 maja 2013 r. o środkach przymusu bezpośredniego i broni palnej</w:t>
            </w:r>
            <w:r w:rsidRPr="000E2D7F">
              <w:rPr>
                <w:rFonts w:ascii="Times New Roman" w:hAnsi="Times New Roman" w:cs="Times New Roman"/>
                <w:u w:val="single"/>
                <w:vertAlign w:val="superscript"/>
              </w:rPr>
              <w:t>.</w:t>
            </w:r>
          </w:p>
          <w:p w14:paraId="4BF9639A" w14:textId="48CB53D1" w:rsidR="000E2D7F" w:rsidRPr="000E2D7F" w:rsidRDefault="000E2D7F" w:rsidP="000E2D7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E2D7F">
              <w:rPr>
                <w:rFonts w:ascii="Times New Roman" w:hAnsi="Times New Roman" w:cs="Times New Roman"/>
              </w:rPr>
              <w:t xml:space="preserve">Chmielewski P., Szatan M., </w:t>
            </w:r>
            <w:r w:rsidRPr="000E2D7F">
              <w:rPr>
                <w:rFonts w:ascii="Times New Roman" w:hAnsi="Times New Roman" w:cs="Times New Roman"/>
                <w:i/>
              </w:rPr>
              <w:t>Chwyty transportowe. Skrypt</w:t>
            </w:r>
            <w:r w:rsidRPr="000E2D7F">
              <w:rPr>
                <w:rFonts w:ascii="Times New Roman" w:hAnsi="Times New Roman" w:cs="Times New Roman"/>
              </w:rPr>
              <w:t>, Wydawnictwo SP Katowice 2003.</w:t>
            </w:r>
          </w:p>
        </w:tc>
      </w:tr>
      <w:tr w:rsidR="000E2D7F" w14:paraId="2880D947" w14:textId="77777777" w:rsidTr="00854A9C">
        <w:tc>
          <w:tcPr>
            <w:tcW w:w="2263" w:type="dxa"/>
          </w:tcPr>
          <w:p w14:paraId="514CC6CF" w14:textId="3C915F2A" w:rsidR="000E2D7F" w:rsidRDefault="000E2D7F" w:rsidP="000E2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02A50D6D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374149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</w:p>
          <w:p w14:paraId="6E1A1AF5" w14:textId="3C4F5FF6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39h</w:t>
            </w:r>
          </w:p>
          <w:p w14:paraId="7A891B6B" w14:textId="11A4DE4F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37414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</w:p>
          <w:p w14:paraId="53E3CC8D" w14:textId="7522A355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374149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  <w:p w14:paraId="652B1629" w14:textId="078352A0" w:rsidR="000E2D7F" w:rsidRPr="00854A9C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w bezpośrednim kontakcie z prowadzącym </w:t>
            </w:r>
            <w:r w:rsidR="00CE35BF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0E2D7F" w:rsidRDefault="000E2D7F" w:rsidP="000E2D7F">
            <w:pPr>
              <w:rPr>
                <w:rFonts w:ascii="Times New Roman" w:hAnsi="Times New Roman" w:cs="Times New Roman"/>
              </w:rPr>
            </w:pPr>
          </w:p>
          <w:p w14:paraId="2DD3917B" w14:textId="181EEC59" w:rsidR="000E2D7F" w:rsidRDefault="000E2D7F" w:rsidP="000E2D7F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374149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374149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542D"/>
    <w:multiLevelType w:val="hybridMultilevel"/>
    <w:tmpl w:val="7CD213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513"/>
    <w:multiLevelType w:val="hybridMultilevel"/>
    <w:tmpl w:val="9D0C48FC"/>
    <w:lvl w:ilvl="0" w:tplc="B04840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0056212">
    <w:abstractNumId w:val="1"/>
  </w:num>
  <w:num w:numId="2" w16cid:durableId="1262107606">
    <w:abstractNumId w:val="0"/>
  </w:num>
  <w:num w:numId="3" w16cid:durableId="1082799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E2D7F"/>
    <w:rsid w:val="00127D2F"/>
    <w:rsid w:val="00173F40"/>
    <w:rsid w:val="00374149"/>
    <w:rsid w:val="003D460A"/>
    <w:rsid w:val="00471768"/>
    <w:rsid w:val="006771D9"/>
    <w:rsid w:val="006E3383"/>
    <w:rsid w:val="00854A9C"/>
    <w:rsid w:val="00AB71F3"/>
    <w:rsid w:val="00B907FE"/>
    <w:rsid w:val="00CE35BF"/>
    <w:rsid w:val="00D540ED"/>
    <w:rsid w:val="00D9549C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F925A0-CA09-4663-9148-F0083E04228E}"/>
</file>

<file path=customXml/itemProps2.xml><?xml version="1.0" encoding="utf-8"?>
<ds:datastoreItem xmlns:ds="http://schemas.openxmlformats.org/officeDocument/2006/customXml" ds:itemID="{275159A4-2905-4694-8393-603EE4D3A5F4}"/>
</file>

<file path=customXml/itemProps3.xml><?xml version="1.0" encoding="utf-8"?>
<ds:datastoreItem xmlns:ds="http://schemas.openxmlformats.org/officeDocument/2006/customXml" ds:itemID="{99AC1377-703E-4901-B100-9F6C5FFB9E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16</cp:revision>
  <dcterms:created xsi:type="dcterms:W3CDTF">2026-02-13T07:14:00Z</dcterms:created>
  <dcterms:modified xsi:type="dcterms:W3CDTF">2026-04-01T05:55:00Z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